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17FE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2</w:t>
      </w:r>
    </w:p>
    <w:p w14:paraId="7BA65CDE">
      <w:pPr>
        <w:pStyle w:val="4"/>
        <w:widowControl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 xml:space="preserve"> </w:t>
      </w:r>
    </w:p>
    <w:p w14:paraId="5EC08C5D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黑体" w:cs="Times New Roman"/>
          <w:b/>
          <w:bCs/>
          <w:kern w:val="4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161616"/>
          <w:kern w:val="2"/>
          <w:sz w:val="44"/>
          <w:szCs w:val="44"/>
          <w:lang w:val="en-US" w:eastAsia="zh-CN" w:bidi="ar"/>
        </w:rPr>
        <w:t>APEC</w:t>
      </w:r>
      <w:r>
        <w:rPr>
          <w:rFonts w:hint="eastAsia" w:ascii="方正小标宋简体" w:hAnsi="方正小标宋简体" w:eastAsia="方正小标宋简体" w:cs="方正小标宋简体"/>
          <w:color w:val="161616"/>
          <w:kern w:val="2"/>
          <w:sz w:val="44"/>
          <w:szCs w:val="44"/>
          <w:lang w:val="en-US" w:eastAsia="zh-CN" w:bidi="ar"/>
        </w:rPr>
        <w:t>经济主体法律服务典型案例撰写格式</w:t>
      </w:r>
    </w:p>
    <w:p w14:paraId="19849944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 w:bidi="ar"/>
        </w:rPr>
        <w:t xml:space="preserve"> </w:t>
      </w:r>
    </w:p>
    <w:p w14:paraId="0F58E5A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案例标题：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××××</w:t>
      </w:r>
    </w:p>
    <w:p w14:paraId="22816A79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16" w:firstLineChars="200"/>
        <w:jc w:val="left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 xml:space="preserve"> </w:t>
      </w:r>
    </w:p>
    <w:p w14:paraId="69A4EDBD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16" w:firstLineChars="200"/>
        <w:jc w:val="left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6"/>
          <w:kern w:val="2"/>
          <w:sz w:val="32"/>
          <w:szCs w:val="32"/>
          <w:lang w:val="en-US" w:eastAsia="zh-CN" w:bidi="ar"/>
        </w:rPr>
        <w:t>办案时间：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spacing w:val="-6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spacing w:val="-6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 xml:space="preserve"> -   </w:t>
      </w:r>
      <w:r>
        <w:rPr>
          <w:rFonts w:hint="eastAsia" w:ascii="仿宋_GB2312" w:hAnsi="Times New Roman" w:eastAsia="仿宋_GB2312" w:cs="仿宋_GB2312"/>
          <w:spacing w:val="-6"/>
          <w:kern w:val="2"/>
          <w:sz w:val="32"/>
          <w:szCs w:val="32"/>
          <w:lang w:val="en-US" w:eastAsia="zh-CN" w:bidi="ar"/>
        </w:rPr>
        <w:t>年  月</w:t>
      </w:r>
    </w:p>
    <w:p w14:paraId="4B8249C5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16" w:firstLineChars="200"/>
        <w:jc w:val="left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6"/>
          <w:kern w:val="2"/>
          <w:sz w:val="32"/>
          <w:szCs w:val="32"/>
          <w:lang w:val="en-US" w:eastAsia="zh-CN" w:bidi="ar"/>
        </w:rPr>
        <w:t>办案单位：</w:t>
      </w:r>
    </w:p>
    <w:p w14:paraId="781942BD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16" w:firstLineChars="200"/>
        <w:jc w:val="left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6"/>
          <w:kern w:val="2"/>
          <w:sz w:val="32"/>
          <w:szCs w:val="32"/>
          <w:lang w:val="en-US" w:eastAsia="zh-CN" w:bidi="ar"/>
        </w:rPr>
        <w:t>办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spacing w:val="-6"/>
          <w:kern w:val="2"/>
          <w:sz w:val="32"/>
          <w:szCs w:val="32"/>
          <w:lang w:val="en-US" w:eastAsia="zh-CN" w:bidi="ar"/>
        </w:rPr>
        <w:t>案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spacing w:val="-6"/>
          <w:kern w:val="2"/>
          <w:sz w:val="32"/>
          <w:szCs w:val="32"/>
          <w:lang w:val="en-US" w:eastAsia="zh-CN" w:bidi="ar"/>
        </w:rPr>
        <w:t>人：</w:t>
      </w:r>
    </w:p>
    <w:p w14:paraId="04E7036A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16" w:firstLineChars="200"/>
        <w:jc w:val="left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 xml:space="preserve"> </w:t>
      </w:r>
    </w:p>
    <w:p w14:paraId="6034B088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16" w:firstLineChars="200"/>
        <w:jc w:val="left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[</w:t>
      </w:r>
      <w:r>
        <w:rPr>
          <w:rFonts w:hint="eastAsia" w:ascii="仿宋_GB2312" w:hAnsi="Times New Roman" w:eastAsia="仿宋_GB2312" w:cs="仿宋_GB2312"/>
          <w:spacing w:val="-6"/>
          <w:kern w:val="2"/>
          <w:sz w:val="32"/>
          <w:szCs w:val="32"/>
          <w:lang w:val="en-US" w:eastAsia="zh-CN" w:bidi="ar"/>
        </w:rPr>
        <w:t>案情简介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]</w:t>
      </w:r>
      <w:r>
        <w:rPr>
          <w:rFonts w:hint="eastAsia" w:ascii="仿宋_GB2312" w:hAnsi="Times New Roman" w:eastAsia="仿宋_GB2312" w:cs="仿宋_GB2312"/>
          <w:spacing w:val="-6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500</w:t>
      </w:r>
      <w:r>
        <w:rPr>
          <w:rFonts w:hint="eastAsia" w:ascii="仿宋_GB2312" w:hAnsi="Times New Roman" w:eastAsia="仿宋_GB2312" w:cs="仿宋_GB2312"/>
          <w:spacing w:val="-6"/>
          <w:kern w:val="2"/>
          <w:sz w:val="32"/>
          <w:szCs w:val="32"/>
          <w:lang w:val="en-US" w:eastAsia="zh-CN" w:bidi="ar"/>
        </w:rPr>
        <w:t>字左右）</w:t>
      </w:r>
    </w:p>
    <w:p w14:paraId="014F20FF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16" w:firstLineChars="200"/>
        <w:jc w:val="left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 xml:space="preserve"> </w:t>
      </w:r>
    </w:p>
    <w:p w14:paraId="7D726E91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16" w:firstLineChars="200"/>
        <w:jc w:val="left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[</w:t>
      </w:r>
      <w:r>
        <w:rPr>
          <w:rFonts w:hint="eastAsia" w:ascii="仿宋_GB2312" w:hAnsi="Times New Roman" w:eastAsia="仿宋_GB2312" w:cs="仿宋_GB2312"/>
          <w:spacing w:val="-6"/>
          <w:kern w:val="2"/>
          <w:sz w:val="32"/>
          <w:szCs w:val="32"/>
          <w:lang w:val="en-US" w:eastAsia="zh-CN" w:bidi="ar"/>
        </w:rPr>
        <w:t>法律分析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]</w:t>
      </w:r>
      <w:r>
        <w:rPr>
          <w:rFonts w:hint="eastAsia" w:ascii="仿宋_GB2312" w:hAnsi="Times New Roman" w:eastAsia="仿宋_GB2312" w:cs="仿宋_GB2312"/>
          <w:spacing w:val="-6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1000</w:t>
      </w:r>
      <w:r>
        <w:rPr>
          <w:rFonts w:hint="eastAsia" w:ascii="仿宋_GB2312" w:hAnsi="Times New Roman" w:eastAsia="仿宋_GB2312" w:cs="仿宋_GB2312"/>
          <w:spacing w:val="-6"/>
          <w:kern w:val="2"/>
          <w:sz w:val="32"/>
          <w:szCs w:val="32"/>
          <w:lang w:val="en-US" w:eastAsia="zh-CN" w:bidi="ar"/>
        </w:rPr>
        <w:t>字左右）</w:t>
      </w:r>
      <w:bookmarkStart w:id="0" w:name="_GoBack"/>
      <w:bookmarkEnd w:id="0"/>
    </w:p>
    <w:p w14:paraId="56B920AB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16" w:firstLineChars="200"/>
        <w:jc w:val="left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 xml:space="preserve"> </w:t>
      </w:r>
    </w:p>
    <w:p w14:paraId="093D5AD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16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[</w:t>
      </w:r>
      <w:r>
        <w:rPr>
          <w:rFonts w:hint="eastAsia" w:ascii="仿宋_GB2312" w:hAnsi="Times New Roman" w:eastAsia="仿宋_GB2312" w:cs="仿宋_GB2312"/>
          <w:spacing w:val="-6"/>
          <w:kern w:val="2"/>
          <w:sz w:val="32"/>
          <w:szCs w:val="32"/>
          <w:lang w:val="en-US" w:eastAsia="zh-CN" w:bidi="ar"/>
        </w:rPr>
        <w:t>案例点评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]</w:t>
      </w:r>
      <w:r>
        <w:rPr>
          <w:rFonts w:hint="eastAsia" w:ascii="仿宋_GB2312" w:hAnsi="Times New Roman" w:eastAsia="仿宋_GB2312" w:cs="仿宋_GB2312"/>
          <w:spacing w:val="-6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  <w:t>500</w:t>
      </w:r>
      <w:r>
        <w:rPr>
          <w:rFonts w:hint="eastAsia" w:ascii="仿宋_GB2312" w:hAnsi="Times New Roman" w:eastAsia="仿宋_GB2312" w:cs="仿宋_GB2312"/>
          <w:spacing w:val="-6"/>
          <w:kern w:val="2"/>
          <w:sz w:val="32"/>
          <w:szCs w:val="32"/>
          <w:lang w:val="en-US" w:eastAsia="zh-CN" w:bidi="ar"/>
        </w:rPr>
        <w:t>字左右）</w:t>
      </w:r>
    </w:p>
    <w:p w14:paraId="46C35309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F0480"/>
    <w:rsid w:val="15ED3362"/>
    <w:rsid w:val="560E0DA5"/>
    <w:rsid w:val="67F0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basedOn w:val="1"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480" w:lineRule="exact"/>
      <w:ind w:left="0" w:right="0" w:firstLine="560"/>
      <w:jc w:val="left"/>
    </w:pPr>
    <w:rPr>
      <w:rFonts w:hint="eastAsia" w:ascii="宋体" w:hAnsi="宋体" w:eastAsia="仿宋_GB2312" w:cs="Times New Roman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2024-07-17T00:41:00Z</dcterms:created>
  <dc:creator>user</dc:creator>
  <cp:lastModifiedBy>黄晓丽(港澳台和外事部)</cp:lastModifiedBy>
  <dcterms:modified xsi:type="dcterms:W3CDTF">2026-03-11T06:26:04Z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FA1D5A5B9C3440599B169DA412DA1AAE</vt:lpwstr>
  </property>
  <property fmtid="{D5CDD505-2E9C-101B-9397-08002B2CF9AE}" pid="4" name="KSOTemplateDocerSaveRecord">
    <vt:lpwstr>eyJoZGlkIjoiNzI4MWNiYzczYjY0ZWM5MWEzZDJlZGViZjc3MmQxNzUiLCJ1c2VySWQiOiIxMjA4NzY2MjU4In0=</vt:lpwstr>
  </property>
</Properties>
</file>